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20A34" w14:textId="543EE5F1" w:rsidR="00633039" w:rsidRDefault="00F97C8C" w:rsidP="00633039">
      <w:pPr>
        <w:spacing w:after="0"/>
        <w:jc w:val="center"/>
        <w:rPr>
          <w:rFonts w:ascii="Garamond" w:hAnsi="Garamond"/>
          <w:b/>
          <w:bCs/>
          <w:sz w:val="36"/>
          <w:szCs w:val="36"/>
        </w:rPr>
      </w:pPr>
      <w:r w:rsidRPr="00694F98">
        <w:rPr>
          <w:rFonts w:ascii="Garamond" w:hAnsi="Garamond"/>
          <w:b/>
          <w:bCs/>
          <w:sz w:val="36"/>
          <w:szCs w:val="36"/>
        </w:rPr>
        <w:t xml:space="preserve">Dans le cadre de </w:t>
      </w:r>
      <w:r w:rsidR="00633039">
        <w:rPr>
          <w:rFonts w:ascii="Garamond" w:hAnsi="Garamond"/>
          <w:b/>
          <w:bCs/>
          <w:sz w:val="36"/>
          <w:szCs w:val="36"/>
        </w:rPr>
        <w:t>notre</w:t>
      </w:r>
      <w:r w:rsidRPr="00694F98">
        <w:rPr>
          <w:rFonts w:ascii="Garamond" w:hAnsi="Garamond"/>
          <w:b/>
          <w:bCs/>
          <w:sz w:val="36"/>
          <w:szCs w:val="36"/>
        </w:rPr>
        <w:t xml:space="preserve"> partenariat avec la fédération </w:t>
      </w:r>
    </w:p>
    <w:p w14:paraId="664FE5B1" w14:textId="75478E7B" w:rsidR="00694F98" w:rsidRDefault="00F97C8C" w:rsidP="00633039">
      <w:pPr>
        <w:spacing w:after="0"/>
        <w:jc w:val="center"/>
        <w:rPr>
          <w:rFonts w:ascii="Garamond" w:hAnsi="Garamond"/>
          <w:b/>
          <w:bCs/>
          <w:sz w:val="36"/>
          <w:szCs w:val="36"/>
        </w:rPr>
      </w:pPr>
      <w:r w:rsidRPr="00694F98">
        <w:rPr>
          <w:rFonts w:ascii="Garamond" w:hAnsi="Garamond"/>
          <w:b/>
          <w:bCs/>
          <w:sz w:val="36"/>
          <w:szCs w:val="36"/>
        </w:rPr>
        <w:t>B</w:t>
      </w:r>
      <w:r w:rsidR="00633039">
        <w:rPr>
          <w:rFonts w:ascii="Garamond" w:hAnsi="Garamond"/>
          <w:b/>
          <w:bCs/>
          <w:sz w:val="36"/>
          <w:szCs w:val="36"/>
        </w:rPr>
        <w:t>ALEZ urbain</w:t>
      </w:r>
    </w:p>
    <w:p w14:paraId="0E5C36C0" w14:textId="7322B0D0" w:rsidR="00065B53" w:rsidRPr="00694F98" w:rsidRDefault="00F97C8C" w:rsidP="00694F98">
      <w:pPr>
        <w:jc w:val="center"/>
        <w:rPr>
          <w:rFonts w:ascii="Garamond" w:hAnsi="Garamond"/>
          <w:b/>
          <w:bCs/>
          <w:sz w:val="36"/>
          <w:szCs w:val="36"/>
        </w:rPr>
      </w:pPr>
      <w:r w:rsidRPr="00694F98">
        <w:rPr>
          <w:rFonts w:ascii="Garamond" w:hAnsi="Garamond"/>
          <w:b/>
          <w:bCs/>
          <w:sz w:val="36"/>
          <w:szCs w:val="36"/>
        </w:rPr>
        <w:t>de la 1</w:t>
      </w:r>
      <w:r w:rsidRPr="00694F98">
        <w:rPr>
          <w:rFonts w:ascii="Garamond" w:hAnsi="Garamond"/>
          <w:b/>
          <w:bCs/>
          <w:sz w:val="36"/>
          <w:szCs w:val="36"/>
          <w:vertAlign w:val="superscript"/>
        </w:rPr>
        <w:t>ère</w:t>
      </w:r>
      <w:r w:rsidRPr="00694F98">
        <w:rPr>
          <w:rFonts w:ascii="Garamond" w:hAnsi="Garamond"/>
          <w:b/>
          <w:bCs/>
          <w:sz w:val="36"/>
          <w:szCs w:val="36"/>
        </w:rPr>
        <w:t xml:space="preserve"> édition de la journée nationale du 13 octobre  « tous résilients face aux risques</w:t>
      </w:r>
      <w:r w:rsidR="00143AA1">
        <w:rPr>
          <w:rFonts w:ascii="Garamond" w:hAnsi="Garamond"/>
          <w:b/>
          <w:bCs/>
          <w:sz w:val="36"/>
          <w:szCs w:val="36"/>
        </w:rPr>
        <w:t> »</w:t>
      </w:r>
    </w:p>
    <w:p w14:paraId="08E8450E" w14:textId="77777777" w:rsidR="00694F98" w:rsidRPr="00694F98" w:rsidRDefault="00694F98" w:rsidP="00694F98">
      <w:pPr>
        <w:jc w:val="center"/>
        <w:rPr>
          <w:rFonts w:ascii="Garamond" w:hAnsi="Garamond"/>
          <w:b/>
          <w:bCs/>
          <w:sz w:val="32"/>
          <w:szCs w:val="32"/>
        </w:rPr>
      </w:pPr>
    </w:p>
    <w:p w14:paraId="20FA43C4" w14:textId="77777777" w:rsidR="00633039" w:rsidRDefault="00F97C8C" w:rsidP="00633039">
      <w:pPr>
        <w:spacing w:after="0"/>
        <w:jc w:val="center"/>
        <w:rPr>
          <w:rFonts w:ascii="Garamond" w:hAnsi="Garamond"/>
          <w:b/>
          <w:bCs/>
          <w:i/>
          <w:iCs/>
          <w:sz w:val="44"/>
          <w:szCs w:val="44"/>
        </w:rPr>
      </w:pPr>
      <w:r w:rsidRPr="00694F98">
        <w:rPr>
          <w:rFonts w:ascii="Garamond" w:hAnsi="Garamond"/>
          <w:b/>
          <w:bCs/>
          <w:i/>
          <w:iCs/>
          <w:sz w:val="44"/>
          <w:szCs w:val="44"/>
        </w:rPr>
        <w:t xml:space="preserve">L’AV2E vous informe des 2 animations </w:t>
      </w:r>
    </w:p>
    <w:p w14:paraId="48048A76" w14:textId="13D7A46D" w:rsidR="00F97C8C" w:rsidRDefault="00F97C8C" w:rsidP="00633039">
      <w:pPr>
        <w:spacing w:after="0"/>
        <w:jc w:val="center"/>
        <w:rPr>
          <w:rFonts w:ascii="Garamond" w:hAnsi="Garamond"/>
          <w:b/>
          <w:bCs/>
          <w:i/>
          <w:iCs/>
          <w:sz w:val="44"/>
          <w:szCs w:val="44"/>
        </w:rPr>
      </w:pPr>
      <w:r w:rsidRPr="00694F98">
        <w:rPr>
          <w:rFonts w:ascii="Garamond" w:hAnsi="Garamond"/>
          <w:b/>
          <w:bCs/>
          <w:i/>
          <w:iCs/>
          <w:sz w:val="44"/>
          <w:szCs w:val="44"/>
        </w:rPr>
        <w:t xml:space="preserve">qui </w:t>
      </w:r>
      <w:r w:rsidR="00106636">
        <w:rPr>
          <w:rFonts w:ascii="Garamond" w:hAnsi="Garamond"/>
          <w:b/>
          <w:bCs/>
          <w:i/>
          <w:iCs/>
          <w:sz w:val="44"/>
          <w:szCs w:val="44"/>
        </w:rPr>
        <w:t xml:space="preserve">se </w:t>
      </w:r>
      <w:r w:rsidRPr="00694F98">
        <w:rPr>
          <w:rFonts w:ascii="Garamond" w:hAnsi="Garamond"/>
          <w:b/>
          <w:bCs/>
          <w:i/>
          <w:iCs/>
          <w:sz w:val="44"/>
          <w:szCs w:val="44"/>
        </w:rPr>
        <w:t>découleront sur notre quartier</w:t>
      </w:r>
    </w:p>
    <w:p w14:paraId="3512E426" w14:textId="77777777" w:rsidR="00633039" w:rsidRPr="00694F98" w:rsidRDefault="00633039" w:rsidP="00694F98">
      <w:pPr>
        <w:jc w:val="center"/>
        <w:rPr>
          <w:rFonts w:ascii="Garamond" w:hAnsi="Garamond"/>
          <w:b/>
          <w:bCs/>
          <w:i/>
          <w:iCs/>
          <w:sz w:val="44"/>
          <w:szCs w:val="44"/>
        </w:rPr>
      </w:pPr>
    </w:p>
    <w:p w14:paraId="3A01C08C" w14:textId="347AB72B" w:rsidR="00694F98" w:rsidRPr="00694F98" w:rsidRDefault="00694F98" w:rsidP="00694F98">
      <w:pPr>
        <w:pStyle w:val="Paragraphedeliste"/>
        <w:numPr>
          <w:ilvl w:val="0"/>
          <w:numId w:val="2"/>
        </w:numPr>
        <w:spacing w:before="100" w:beforeAutospacing="1" w:after="100" w:afterAutospacing="1" w:line="240" w:lineRule="auto"/>
        <w:jc w:val="both"/>
        <w:rPr>
          <w:rFonts w:ascii="Garamond" w:eastAsia="Times New Roman" w:hAnsi="Garamond" w:cs="Times New Roman"/>
          <w:sz w:val="32"/>
          <w:szCs w:val="32"/>
          <w:lang w:eastAsia="fr-FR"/>
        </w:rPr>
      </w:pPr>
      <w:r w:rsidRPr="00633039">
        <w:rPr>
          <w:rFonts w:ascii="Garamond" w:eastAsia="Times New Roman" w:hAnsi="Garamond" w:cs="Times New Roman"/>
          <w:b/>
          <w:bCs/>
          <w:sz w:val="32"/>
          <w:szCs w:val="32"/>
          <w:lang w:eastAsia="fr-FR"/>
        </w:rPr>
        <w:t>Le samedi 15 octobre</w:t>
      </w:r>
      <w:r w:rsidR="00633039">
        <w:rPr>
          <w:rFonts w:ascii="Garamond" w:eastAsia="Times New Roman" w:hAnsi="Garamond" w:cs="Times New Roman"/>
          <w:b/>
          <w:bCs/>
          <w:sz w:val="32"/>
          <w:szCs w:val="32"/>
          <w:lang w:eastAsia="fr-FR"/>
        </w:rPr>
        <w:t> </w:t>
      </w:r>
      <w:r w:rsidR="00633039">
        <w:rPr>
          <w:rFonts w:ascii="Garamond" w:eastAsia="Times New Roman" w:hAnsi="Garamond" w:cs="Times New Roman"/>
          <w:sz w:val="32"/>
          <w:szCs w:val="32"/>
          <w:lang w:eastAsia="fr-FR"/>
        </w:rPr>
        <w:t>:</w:t>
      </w:r>
      <w:r w:rsidRPr="00694F98">
        <w:rPr>
          <w:rFonts w:ascii="Garamond" w:eastAsia="Times New Roman" w:hAnsi="Garamond" w:cs="Times New Roman"/>
          <w:sz w:val="32"/>
          <w:szCs w:val="32"/>
          <w:lang w:eastAsia="fr-FR"/>
        </w:rPr>
        <w:t xml:space="preserve"> 7 visites commentées par des experts et animées par des membres de la Réserve Communale de Sécurité Civile seront proposées entre 10h et 17h ; l'occasion aussi, au travers de</w:t>
      </w:r>
      <w:r w:rsidR="00143AA1">
        <w:rPr>
          <w:rFonts w:ascii="Garamond" w:eastAsia="Times New Roman" w:hAnsi="Garamond" w:cs="Times New Roman"/>
          <w:sz w:val="32"/>
          <w:szCs w:val="32"/>
          <w:lang w:eastAsia="fr-FR"/>
        </w:rPr>
        <w:t>s</w:t>
      </w:r>
      <w:r w:rsidRPr="00694F98">
        <w:rPr>
          <w:rFonts w:ascii="Garamond" w:eastAsia="Times New Roman" w:hAnsi="Garamond" w:cs="Times New Roman"/>
          <w:sz w:val="32"/>
          <w:szCs w:val="32"/>
          <w:lang w:eastAsia="fr-FR"/>
        </w:rPr>
        <w:t xml:space="preserve"> différentes animations, </w:t>
      </w:r>
      <w:r w:rsidRPr="000F7B4F">
        <w:rPr>
          <w:rFonts w:ascii="Garamond" w:eastAsia="Times New Roman" w:hAnsi="Garamond" w:cs="Times New Roman"/>
          <w:b/>
          <w:bCs/>
          <w:sz w:val="32"/>
          <w:szCs w:val="32"/>
          <w:lang w:eastAsia="fr-FR"/>
        </w:rPr>
        <w:t xml:space="preserve">de s’informer sur les risques près de </w:t>
      </w:r>
      <w:r w:rsidR="00106636" w:rsidRPr="000F7B4F">
        <w:rPr>
          <w:rFonts w:ascii="Garamond" w:eastAsia="Times New Roman" w:hAnsi="Garamond" w:cs="Times New Roman"/>
          <w:b/>
          <w:bCs/>
          <w:sz w:val="32"/>
          <w:szCs w:val="32"/>
          <w:lang w:eastAsia="fr-FR"/>
        </w:rPr>
        <w:t>notre résidence Port Juvénal</w:t>
      </w:r>
      <w:r w:rsidRPr="00694F98">
        <w:rPr>
          <w:rFonts w:ascii="Garamond" w:eastAsia="Times New Roman" w:hAnsi="Garamond" w:cs="Times New Roman"/>
          <w:sz w:val="32"/>
          <w:szCs w:val="32"/>
          <w:lang w:eastAsia="fr-FR"/>
        </w:rPr>
        <w:t>, d’être sensibilisé aux bons comportements à adopter</w:t>
      </w:r>
      <w:r w:rsidR="00143AA1">
        <w:rPr>
          <w:rFonts w:ascii="Garamond" w:eastAsia="Times New Roman" w:hAnsi="Garamond" w:cs="Times New Roman"/>
          <w:sz w:val="32"/>
          <w:szCs w:val="32"/>
          <w:lang w:eastAsia="fr-FR"/>
        </w:rPr>
        <w:t>,</w:t>
      </w:r>
      <w:r w:rsidRPr="00694F98">
        <w:rPr>
          <w:rFonts w:ascii="Garamond" w:eastAsia="Times New Roman" w:hAnsi="Garamond" w:cs="Times New Roman"/>
          <w:sz w:val="32"/>
          <w:szCs w:val="32"/>
          <w:lang w:eastAsia="fr-FR"/>
        </w:rPr>
        <w:t xml:space="preserve"> et de s’inscrire à la télé-alerte.</w:t>
      </w:r>
    </w:p>
    <w:p w14:paraId="70447F91" w14:textId="5A013AAF" w:rsidR="00694F98" w:rsidRDefault="00694F98" w:rsidP="00694F98">
      <w:pPr>
        <w:spacing w:before="100" w:beforeAutospacing="1" w:after="100" w:afterAutospacing="1" w:line="240" w:lineRule="auto"/>
        <w:rPr>
          <w:rFonts w:ascii="Garamond" w:eastAsia="Times New Roman" w:hAnsi="Garamond" w:cs="Times New Roman"/>
          <w:color w:val="0000FF"/>
          <w:sz w:val="32"/>
          <w:szCs w:val="32"/>
          <w:u w:val="single"/>
          <w:lang w:eastAsia="fr-FR"/>
        </w:rPr>
      </w:pPr>
      <w:r w:rsidRPr="00694F98">
        <w:rPr>
          <w:rFonts w:ascii="Garamond" w:eastAsia="Times New Roman" w:hAnsi="Garamond" w:cs="Times New Roman"/>
          <w:sz w:val="32"/>
          <w:szCs w:val="32"/>
          <w:lang w:eastAsia="fr-FR"/>
        </w:rPr>
        <w:t xml:space="preserve">Informations et inscription sur : </w:t>
      </w:r>
      <w:hyperlink r:id="rId5" w:tgtFrame="_blank" w:history="1">
        <w:r w:rsidRPr="00694F98">
          <w:rPr>
            <w:rFonts w:ascii="Garamond" w:eastAsia="Times New Roman" w:hAnsi="Garamond" w:cs="Times New Roman"/>
            <w:color w:val="0000FF"/>
            <w:sz w:val="32"/>
            <w:szCs w:val="32"/>
            <w:u w:val="single"/>
            <w:lang w:eastAsia="fr-FR"/>
          </w:rPr>
          <w:t>https://www.montpellier.fr/4761--tous-resilients-face-aux-risques-journee-nationale-le-13-octobre-pour-s-informer-reagir-se-proteger.htm</w:t>
        </w:r>
      </w:hyperlink>
    </w:p>
    <w:p w14:paraId="1750A180" w14:textId="12322FAE" w:rsidR="00694F98" w:rsidRDefault="00694F98" w:rsidP="00694F98">
      <w:pPr>
        <w:pStyle w:val="Paragraphedeliste"/>
        <w:numPr>
          <w:ilvl w:val="0"/>
          <w:numId w:val="2"/>
        </w:numPr>
        <w:spacing w:before="100" w:beforeAutospacing="1" w:after="100" w:afterAutospacing="1" w:line="240" w:lineRule="auto"/>
        <w:jc w:val="both"/>
        <w:rPr>
          <w:rFonts w:ascii="Garamond" w:eastAsia="Times New Roman" w:hAnsi="Garamond" w:cs="Times New Roman"/>
          <w:sz w:val="32"/>
          <w:szCs w:val="32"/>
          <w:lang w:eastAsia="fr-FR"/>
        </w:rPr>
      </w:pPr>
      <w:r w:rsidRPr="00633039">
        <w:rPr>
          <w:rFonts w:ascii="Garamond" w:eastAsia="Times New Roman" w:hAnsi="Garamond" w:cs="Times New Roman"/>
          <w:b/>
          <w:bCs/>
          <w:sz w:val="32"/>
          <w:szCs w:val="32"/>
          <w:lang w:eastAsia="fr-FR"/>
        </w:rPr>
        <w:t>Un parcours pédagogique le long du Lez, sur l’avenue du Pirée</w:t>
      </w:r>
      <w:r w:rsidR="00633039">
        <w:rPr>
          <w:rFonts w:ascii="Garamond" w:eastAsia="Times New Roman" w:hAnsi="Garamond" w:cs="Times New Roman"/>
          <w:b/>
          <w:bCs/>
          <w:sz w:val="32"/>
          <w:szCs w:val="32"/>
          <w:lang w:eastAsia="fr-FR"/>
        </w:rPr>
        <w:t> :</w:t>
      </w:r>
      <w:r w:rsidRPr="00694F98">
        <w:rPr>
          <w:rFonts w:ascii="Garamond" w:eastAsia="Times New Roman" w:hAnsi="Garamond" w:cs="Times New Roman"/>
          <w:sz w:val="32"/>
          <w:szCs w:val="32"/>
          <w:lang w:eastAsia="fr-FR"/>
        </w:rPr>
        <w:t xml:space="preserve"> pour découvrir ou redécouvrir notre fleuve emblématique de Montpellier, ses caprices et les moyens de s’en protéger</w:t>
      </w:r>
      <w:r w:rsidR="00143AA1">
        <w:rPr>
          <w:rFonts w:ascii="Garamond" w:eastAsia="Times New Roman" w:hAnsi="Garamond" w:cs="Times New Roman"/>
          <w:sz w:val="32"/>
          <w:szCs w:val="32"/>
          <w:lang w:eastAsia="fr-FR"/>
        </w:rPr>
        <w:t xml:space="preserve"> (cf : notre 2</w:t>
      </w:r>
      <w:r w:rsidR="00143AA1" w:rsidRPr="00143AA1">
        <w:rPr>
          <w:rFonts w:ascii="Garamond" w:eastAsia="Times New Roman" w:hAnsi="Garamond" w:cs="Times New Roman"/>
          <w:sz w:val="32"/>
          <w:szCs w:val="32"/>
          <w:vertAlign w:val="superscript"/>
          <w:lang w:eastAsia="fr-FR"/>
        </w:rPr>
        <w:t>ème</w:t>
      </w:r>
      <w:r w:rsidR="00143AA1">
        <w:rPr>
          <w:rFonts w:ascii="Garamond" w:eastAsia="Times New Roman" w:hAnsi="Garamond" w:cs="Times New Roman"/>
          <w:sz w:val="32"/>
          <w:szCs w:val="32"/>
          <w:lang w:eastAsia="fr-FR"/>
        </w:rPr>
        <w:t xml:space="preserve"> conférence de Samothrace – le Lez : </w:t>
      </w:r>
      <w:r w:rsidR="006562B9">
        <w:rPr>
          <w:rFonts w:ascii="Garamond" w:eastAsia="Times New Roman" w:hAnsi="Garamond" w:cs="Times New Roman"/>
          <w:sz w:val="32"/>
          <w:szCs w:val="32"/>
          <w:lang w:eastAsia="fr-FR"/>
        </w:rPr>
        <w:t>histoire et vie d’</w:t>
      </w:r>
      <w:r w:rsidR="00143AA1">
        <w:rPr>
          <w:rFonts w:ascii="Garamond" w:eastAsia="Times New Roman" w:hAnsi="Garamond" w:cs="Times New Roman"/>
          <w:sz w:val="32"/>
          <w:szCs w:val="32"/>
          <w:lang w:eastAsia="fr-FR"/>
        </w:rPr>
        <w:t xml:space="preserve">un fleuve singulier </w:t>
      </w:r>
      <w:r w:rsidR="00633039">
        <w:rPr>
          <w:rFonts w:ascii="Garamond" w:eastAsia="Times New Roman" w:hAnsi="Garamond" w:cs="Times New Roman"/>
          <w:sz w:val="32"/>
          <w:szCs w:val="32"/>
          <w:lang w:eastAsia="fr-FR"/>
        </w:rPr>
        <w:t>–</w:t>
      </w:r>
      <w:r w:rsidR="006562B9">
        <w:rPr>
          <w:rFonts w:ascii="Garamond" w:eastAsia="Times New Roman" w:hAnsi="Garamond" w:cs="Times New Roman"/>
          <w:sz w:val="32"/>
          <w:szCs w:val="32"/>
          <w:lang w:eastAsia="fr-FR"/>
        </w:rPr>
        <w:t xml:space="preserve"> </w:t>
      </w:r>
      <w:r w:rsidR="00633039">
        <w:rPr>
          <w:rFonts w:ascii="Garamond" w:eastAsia="Times New Roman" w:hAnsi="Garamond" w:cs="Times New Roman"/>
          <w:sz w:val="32"/>
          <w:szCs w:val="32"/>
          <w:lang w:eastAsia="fr-FR"/>
        </w:rPr>
        <w:t xml:space="preserve">voir diaporama sur </w:t>
      </w:r>
      <w:r w:rsidR="00633039" w:rsidRPr="00633039">
        <w:rPr>
          <w:rFonts w:ascii="Garamond" w:eastAsia="Times New Roman" w:hAnsi="Garamond" w:cs="Times New Roman"/>
          <w:sz w:val="32"/>
          <w:szCs w:val="32"/>
          <w:u w:val="single"/>
          <w:lang w:eastAsia="fr-FR"/>
        </w:rPr>
        <w:t>www.av2e.fr</w:t>
      </w:r>
      <w:r w:rsidR="00633039">
        <w:rPr>
          <w:rFonts w:ascii="Garamond" w:eastAsia="Times New Roman" w:hAnsi="Garamond" w:cs="Times New Roman"/>
          <w:sz w:val="32"/>
          <w:szCs w:val="32"/>
          <w:lang w:eastAsia="fr-FR"/>
        </w:rPr>
        <w:t>)</w:t>
      </w:r>
    </w:p>
    <w:p w14:paraId="32A6D51B" w14:textId="406FA404" w:rsidR="00694F98" w:rsidRDefault="00694F98" w:rsidP="00694F98">
      <w:pPr>
        <w:pStyle w:val="Paragraphedeliste"/>
        <w:spacing w:before="100" w:beforeAutospacing="1" w:after="100" w:afterAutospacing="1" w:line="240" w:lineRule="auto"/>
        <w:jc w:val="both"/>
        <w:rPr>
          <w:rFonts w:ascii="Garamond" w:eastAsia="Times New Roman" w:hAnsi="Garamond" w:cs="Times New Roman"/>
          <w:sz w:val="32"/>
          <w:szCs w:val="32"/>
          <w:lang w:eastAsia="fr-FR"/>
        </w:rPr>
      </w:pPr>
      <w:r w:rsidRPr="00694F98">
        <w:rPr>
          <w:rFonts w:ascii="Garamond" w:eastAsia="Times New Roman" w:hAnsi="Garamond" w:cs="Times New Roman"/>
          <w:sz w:val="32"/>
          <w:szCs w:val="32"/>
          <w:lang w:eastAsia="fr-FR"/>
        </w:rPr>
        <w:t xml:space="preserve">Le parcours pédagogique et pédestre proposera jusqu’au 13 décembre, un itinéraire de découverte du Lez sur 1,2 kilomètres, sous la forme d’une exposition en 9 panneaux implantés avenue du Pirée, entre le pont Zuccarelli et le Moulin L’Evêque. Accessible à tous, il abordera le risque inondation au travers de l'histoire du fleuve, de sa préservation, de son aménagement, de sa surveillance et des moyens d'intervention dont disposent les collectivités en cas de crues. </w:t>
      </w:r>
    </w:p>
    <w:p w14:paraId="15F414C8" w14:textId="77777777" w:rsidR="00633039" w:rsidRPr="00694F98" w:rsidRDefault="00633039" w:rsidP="00694F98">
      <w:pPr>
        <w:pStyle w:val="Paragraphedeliste"/>
        <w:spacing w:before="100" w:beforeAutospacing="1" w:after="100" w:afterAutospacing="1" w:line="240" w:lineRule="auto"/>
        <w:jc w:val="both"/>
        <w:rPr>
          <w:rFonts w:ascii="Garamond" w:eastAsia="Times New Roman" w:hAnsi="Garamond" w:cs="Times New Roman"/>
          <w:sz w:val="32"/>
          <w:szCs w:val="32"/>
          <w:lang w:eastAsia="fr-FR"/>
        </w:rPr>
      </w:pPr>
    </w:p>
    <w:p w14:paraId="49271DF9" w14:textId="3BF044CC" w:rsidR="00633039" w:rsidRPr="00143AA1" w:rsidRDefault="00106636" w:rsidP="00143AA1">
      <w:pPr>
        <w:pStyle w:val="Paragraphedeliste"/>
        <w:jc w:val="center"/>
        <w:rPr>
          <w:rFonts w:ascii="Garamond" w:hAnsi="Garamond"/>
          <w:b/>
          <w:bCs/>
          <w:sz w:val="32"/>
          <w:szCs w:val="32"/>
        </w:rPr>
      </w:pPr>
      <w:r>
        <w:rPr>
          <w:rFonts w:ascii="Garamond" w:hAnsi="Garamond"/>
          <w:b/>
          <w:bCs/>
          <w:sz w:val="32"/>
          <w:szCs w:val="32"/>
        </w:rPr>
        <w:t>Bonne balade pédagogique le long du Lez</w:t>
      </w:r>
    </w:p>
    <w:sectPr w:rsidR="00633039" w:rsidRPr="00143A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56631"/>
    <w:multiLevelType w:val="hybridMultilevel"/>
    <w:tmpl w:val="63F2D0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92A09A9"/>
    <w:multiLevelType w:val="hybridMultilevel"/>
    <w:tmpl w:val="18D64A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20344360">
    <w:abstractNumId w:val="0"/>
  </w:num>
  <w:num w:numId="2" w16cid:durableId="560565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482"/>
    <w:rsid w:val="00065B53"/>
    <w:rsid w:val="000F7B4F"/>
    <w:rsid w:val="00106636"/>
    <w:rsid w:val="00143AA1"/>
    <w:rsid w:val="004640E8"/>
    <w:rsid w:val="006250A9"/>
    <w:rsid w:val="00633039"/>
    <w:rsid w:val="006562B9"/>
    <w:rsid w:val="00694F98"/>
    <w:rsid w:val="006E1807"/>
    <w:rsid w:val="009F41E9"/>
    <w:rsid w:val="00AD4482"/>
    <w:rsid w:val="00F97C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E4BEE"/>
  <w15:chartTrackingRefBased/>
  <w15:docId w15:val="{8241784A-43D0-4DFA-9F0E-211AB007D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97C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ontpellier.fr/4761--tous-resilients-face-aux-risques-journee-nationale-le-13-octobre-pour-s-informer-reagir-se-proteger.ht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272</Words>
  <Characters>1500</Characters>
  <Application>Microsoft Office Word</Application>
  <DocSecurity>0</DocSecurity>
  <Lines>12</Lines>
  <Paragraphs>3</Paragraphs>
  <ScaleCrop>false</ScaleCrop>
  <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DEVALLAND</dc:creator>
  <cp:keywords/>
  <dc:description/>
  <cp:lastModifiedBy>Michel DEVALLAND</cp:lastModifiedBy>
  <cp:revision>10</cp:revision>
  <dcterms:created xsi:type="dcterms:W3CDTF">2022-10-12T08:17:00Z</dcterms:created>
  <dcterms:modified xsi:type="dcterms:W3CDTF">2022-10-12T11:05:00Z</dcterms:modified>
</cp:coreProperties>
</file>